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申报单位：鄂州市人民代表大会常务委员会办公室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人大代表活动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1、《中华人民共和国全国人民代表大会和地方各级人民代表大会代表法》；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2、《中共湖北省委关于进一步加强人大工作的意见》；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3、设立代表专线相关文件；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62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组织代表活动，提高代表素质，更好发挥代表作用；设置代表专线，化解矛盾纠纷、维护社会稳定、为民办实事。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组织代表活动，提高代表素质，更好发挥代表作用；设置代表专线，化解矛盾纠纷、维护社会稳定、为民办实事。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代表活动次数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不少于4次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每名市人大代表每年参加代表小组活动次数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代表专线次数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8次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tabs>
                <w:tab w:val="left" w:pos="568"/>
                <w:tab w:val="center" w:pos="1076"/>
              </w:tabs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每年代表专线开展次数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提升代表履职能力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有效提升代表履职能力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提高代表议政水平</w:t>
            </w:r>
            <w:r>
              <w:rPr>
                <w:rFonts w:hint="eastAsia" w:ascii="仿宋_GB2312" w:hAnsi="宋体" w:eastAsia="仿宋_GB2312" w:cs="仿宋_GB2312"/>
                <w:kern w:val="0"/>
              </w:rPr>
              <w:tab/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有效提高代表议政水平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代表活动次数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4次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每名市人大代表每年参加代表小组活动次数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代表专线次数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8次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tabs>
                <w:tab w:val="left" w:pos="568"/>
                <w:tab w:val="center" w:pos="1076"/>
              </w:tabs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每年代表专线开展次数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提升代表履职能力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有效提升代表履职能力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提高代表议政水平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有效提高代表议政水平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62E502C3"/>
    <w:rsid w:val="6FD713D9"/>
    <w:rsid w:val="BABFCE34"/>
    <w:rsid w:val="CF7F93B1"/>
    <w:rsid w:val="FDCD0A1A"/>
    <w:rsid w:val="FF5CB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BA3CC5B311EB4930F097496521806205</vt:lpwstr>
  </property>
</Properties>
</file>