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鄂州市人民代表大会常务委员会办公室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人大代表培训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1、《中华人民共和国全国人民代表大会和地方各级人民代表大会代表法》；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2、《中共湖北省委关于进一步加强人大工作的意见》；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开展代表集中培训，提高代表履职能力，提高议政水平。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开展代表集中培训，提高代表履职能力，提高议政水平。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订阅人大期刊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300份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按市级人大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代表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及相关工作人员数量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培训次数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市内培训1期市外培训2期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代表履职能力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有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效提升代表履职能力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订阅人大期刊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300份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按市级人大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代表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及相关工作人员数量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培训次数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市内培训1期市外培训2期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代表履职能力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有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效提升代表履职能力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3A7191DB"/>
    <w:rsid w:val="3FF76C16"/>
    <w:rsid w:val="62E502C3"/>
    <w:rsid w:val="E1ED9186"/>
    <w:rsid w:val="EEFE6AEE"/>
    <w:rsid w:val="FFD1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0C1DE8159FE3B049759949659D68056B</vt:lpwstr>
  </property>
</Properties>
</file>